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A8" w:rsidRDefault="000F26BA" w:rsidP="000F26BA">
      <w:pPr>
        <w:bidi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چاه ارت چیست؟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کدام مکان برای احداث چاه ارت دیتاسنتر مناسب تر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عمق چاه ارت استاندارد چقدر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نحوه محاسبه تعداد چاه ارت مورد نیاز برای مرکز داده چگونه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اصول و روش های نصب سیستم اتصال زمین استاندارد چگونه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جعبه اتصال آزمون چاه ارت چیست؟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لوازم و مواد لازم برای حفر چاه ارت چیست؟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نحوه تست چاه ارت چگونه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دستورالعمل تست سیستم ارت و اتصال زمین چگونه است؟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  <w:rtl/>
        </w:rPr>
        <w:t>اهم چاه ارت استاندارد چقدر مجاز است؟</w:t>
      </w:r>
    </w:p>
    <w:p w:rsidR="000C1EE4" w:rsidRDefault="000C1EE4" w:rsidP="000C1EE4">
      <w:pPr>
        <w:bidi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C1EE4" w:rsidRPr="000C1EE4" w:rsidRDefault="000C1EE4" w:rsidP="000C1EE4">
      <w:pPr>
        <w:shd w:val="clear" w:color="auto" w:fill="FFFFFF"/>
        <w:bidi/>
        <w:spacing w:after="0" w:line="450" w:lineRule="atLeast"/>
        <w:jc w:val="both"/>
        <w:textAlignment w:val="baseline"/>
        <w:outlineLvl w:val="1"/>
        <w:rPr>
          <w:rFonts w:ascii="BYekan" w:eastAsia="Times New Roman" w:hAnsi="BYekan" w:cs="Times New Roman"/>
          <w:color w:val="444444"/>
          <w:sz w:val="50"/>
          <w:szCs w:val="50"/>
        </w:rPr>
      </w:pPr>
      <w:hyperlink r:id="rId4" w:tooltip="چاه ارت چیست؟" w:history="1">
        <w:r w:rsidRPr="000C1EE4">
          <w:rPr>
            <w:rFonts w:ascii="BYekan" w:eastAsia="Times New Roman" w:hAnsi="BYekan" w:cs="Times New Roman"/>
            <w:color w:val="444444"/>
            <w:szCs w:val="33"/>
            <w:u w:val="single"/>
            <w:rtl/>
          </w:rPr>
          <w:t>چاه ارت چیست؟</w:t>
        </w:r>
      </w:hyperlink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hyperlink r:id="rId5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چاه ارت</w:t>
        </w:r>
        <w:r w:rsidRPr="000C1EE4">
          <w:rPr>
            <w:rFonts w:ascii="BYekan" w:eastAsia="Times New Roman" w:hAnsi="BYekan" w:cs="Times New Roman"/>
            <w:color w:val="007EBA"/>
            <w:sz w:val="24"/>
            <w:szCs w:val="24"/>
            <w:u w:val="single"/>
            <w:rtl/>
          </w:rPr>
          <w:t>(</w:t>
        </w:r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</w:rPr>
          <w:t>earth</w:t>
        </w:r>
        <w:r w:rsidRPr="000C1EE4">
          <w:rPr>
            <w:rFonts w:ascii="BYekan" w:eastAsia="Times New Roman" w:hAnsi="BYekan" w:cs="Times New Roman"/>
            <w:color w:val="007EBA"/>
            <w:sz w:val="24"/>
            <w:szCs w:val="24"/>
            <w:u w:val="single"/>
            <w:rtl/>
          </w:rPr>
          <w:t>)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در مفهوم به معنی زمین است که نام دیگر آن </w:t>
      </w:r>
      <w:hyperlink r:id="rId6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سیستم اتصال زمین 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است.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سیستم اتصال به زمین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دارای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چاه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و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سیم اتصال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است . وظیفه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چاه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وصل کردن هرگونه جریان الکتریکی به زمین است که این عملکرد بیشتر برای جلوگیری از برق گرفتگی صورت میگیرد.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به عبارتی بهتر با وصل کردن تمام دستگاه های برقی صنعتی , مخابراتی و خانگی  با سیم اتصال به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چاه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یک</w:t>
      </w:r>
      <w:hyperlink r:id="rId7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سیستم ارتینگ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را به وجود آورده ایم.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هدف از </w:t>
      </w:r>
      <w:hyperlink r:id="rId8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اجرای</w:t>
        </w:r>
        <w:r w:rsidRPr="000C1EE4">
          <w:rPr>
            <w:rFonts w:ascii="BYekan" w:eastAsia="Times New Roman" w:hAnsi="BYekan" w:cs="Times New Roman"/>
            <w:color w:val="007EBA"/>
            <w:sz w:val="24"/>
            <w:szCs w:val="24"/>
            <w:rtl/>
          </w:rPr>
          <w:t> </w:t>
        </w:r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سیستم ارتینگ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جلوگیری از نشتی جریان الکتریکی و مدارات الکتریکی و جلوگیری از برق گرفتگی است که این مسئله در صنعت برق امر مهم و ضروری به حساب می آید.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در وصل کردن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چاه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جریان الکتریکی باید دقت قابل توجهی انجام شود گاها شده است که در مواردی این سیم اتصال را به جای نادرستی متصل کرده اند که کار بسیار پر خطر و کشنده ایی است.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lastRenderedPageBreak/>
        <w:t>درهنگام اتصال كامل سيم هاي فاز به سيم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ارت فيوز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مربوط به آن فاز عمل كرده و جريان را قطع مي كند ودر هنگام اتصال كامل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سيم نول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به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سيم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اگر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مدار ارتينگ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داراي فيوز محافظ جان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  <w:rtl/>
        </w:rPr>
        <w:t>(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</w:rPr>
        <w:t>FI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  <w:rtl/>
        </w:rPr>
        <w:t>)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باشد،اين فيوز از 30 ميلي آمپر نشتي جريان به بالا را قطع مي كند وباعث قطع كامل جريان فاز و نول ميشود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  <w:rtl/>
        </w:rPr>
        <w:t>.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لازم به ذكر است كه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سيم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و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سيم نول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به ظاهر از نظر اينكه بي برق هستند بسياربه يكديگر شبيه هستندولي در عمل دوسيم مستقل از هم وعملكردي متفاوت از يكديگر دارند, و هيچگاه نمي توان از يكي بجاي ديگري استفاده كرد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  <w:rtl/>
        </w:rPr>
        <w:t>.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سيستم ارتينگ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امروزه كاربردي همانند خود برق را داراست و از اهميت بسيار ويژه اي برخوردار است.چنانكه در مخابرات به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سيستمهاي ارتينگ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بسيار حساس و دقيق براي جلوگيري نويز در شبكه نياز است و نيز در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شبكه هاي انتقال و توزيع برق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كاربرد فراوان دارد؛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شبكه هاي برق گير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بدون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سيم ارت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عملا بلا استفاده هستند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  <w:rtl/>
        </w:rPr>
        <w:t>.</w:t>
      </w:r>
    </w:p>
    <w:p w:rsidR="000C1EE4" w:rsidRPr="000C1EE4" w:rsidRDefault="000C1EE4" w:rsidP="000C1EE4">
      <w:pPr>
        <w:shd w:val="clear" w:color="auto" w:fill="FFFFFF"/>
        <w:bidi/>
        <w:spacing w:after="0" w:line="405" w:lineRule="atLeast"/>
        <w:jc w:val="both"/>
        <w:textAlignment w:val="baseline"/>
        <w:outlineLvl w:val="2"/>
        <w:rPr>
          <w:rFonts w:ascii="BYekan" w:eastAsia="Times New Roman" w:hAnsi="BYekan" w:cs="Times New Roman"/>
          <w:b/>
          <w:bCs/>
          <w:color w:val="555555"/>
          <w:sz w:val="32"/>
          <w:szCs w:val="32"/>
          <w:rtl/>
        </w:rPr>
      </w:pPr>
      <w:r w:rsidRPr="000C1EE4">
        <w:rPr>
          <w:rFonts w:ascii="BYekan" w:eastAsia="Times New Roman" w:hAnsi="BYekan" w:cs="Times New Roman"/>
          <w:b/>
          <w:bCs/>
          <w:color w:val="555555"/>
          <w:szCs w:val="32"/>
          <w:rtl/>
        </w:rPr>
        <w:t>انواع چاه ارت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1-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چاه ارت عمقی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2-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چاه ارت سطحی</w:t>
      </w:r>
    </w:p>
    <w:p w:rsidR="000C1EE4" w:rsidRPr="000C1EE4" w:rsidRDefault="000C1EE4" w:rsidP="000C1EE4">
      <w:pPr>
        <w:shd w:val="clear" w:color="auto" w:fill="FFFFFF"/>
        <w:bidi/>
        <w:spacing w:after="0" w:line="405" w:lineRule="atLeast"/>
        <w:jc w:val="both"/>
        <w:textAlignment w:val="baseline"/>
        <w:outlineLvl w:val="2"/>
        <w:rPr>
          <w:rFonts w:ascii="BYekan" w:eastAsia="Times New Roman" w:hAnsi="BYekan" w:cs="Times New Roman"/>
          <w:b/>
          <w:bCs/>
          <w:color w:val="555555"/>
          <w:sz w:val="32"/>
          <w:szCs w:val="32"/>
          <w:rtl/>
        </w:rPr>
      </w:pPr>
      <w:r w:rsidRPr="000C1EE4">
        <w:rPr>
          <w:rFonts w:ascii="BYekan" w:eastAsia="Times New Roman" w:hAnsi="BYekan" w:cs="Times New Roman"/>
          <w:b/>
          <w:bCs/>
          <w:color w:val="555555"/>
          <w:szCs w:val="32"/>
          <w:rtl/>
        </w:rPr>
        <w:t>چاه ارت عمقی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در </w:t>
      </w:r>
      <w:hyperlink r:id="rId9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چاه ارت عمقی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به طور معمول یک چاه با عمق زیاد حفاری میشود و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سیستم ارتینگ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پیاده سازی میشود. البته در این روش باید بتوان در اطراف سایت امکان حفاری چاه با اعماق زیاد را داشته باشیم .</w:t>
      </w:r>
    </w:p>
    <w:p w:rsidR="000C1EE4" w:rsidRPr="000C1EE4" w:rsidRDefault="000C1EE4" w:rsidP="000C1EE4">
      <w:pPr>
        <w:shd w:val="clear" w:color="auto" w:fill="FFFFFF"/>
        <w:bidi/>
        <w:spacing w:after="0" w:line="405" w:lineRule="atLeast"/>
        <w:jc w:val="both"/>
        <w:textAlignment w:val="baseline"/>
        <w:outlineLvl w:val="2"/>
        <w:rPr>
          <w:rFonts w:ascii="BYekan" w:eastAsia="Times New Roman" w:hAnsi="BYekan" w:cs="Times New Roman"/>
          <w:b/>
          <w:bCs/>
          <w:color w:val="555555"/>
          <w:sz w:val="32"/>
          <w:szCs w:val="32"/>
          <w:rtl/>
        </w:rPr>
      </w:pPr>
      <w:r w:rsidRPr="000C1EE4">
        <w:rPr>
          <w:rFonts w:ascii="BYekan" w:eastAsia="Times New Roman" w:hAnsi="BYekan" w:cs="Times New Roman"/>
          <w:b/>
          <w:bCs/>
          <w:color w:val="555555"/>
          <w:szCs w:val="32"/>
          <w:rtl/>
        </w:rPr>
        <w:t>چاه ارت سطحي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در </w:t>
      </w:r>
      <w:hyperlink r:id="rId10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چاه ارت سطحی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زمانی که ما نمیتوانیم چاه با اعماق وسیع حفاری کنیم کاربرد دارد و معمولا تا عمق 80 سانتیمتر قابل انجام است.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br/>
        <w:t> شرایط استفاده از </w:t>
      </w:r>
      <w:r w:rsidRPr="000C1EE4">
        <w:rPr>
          <w:rFonts w:ascii="BYekan" w:eastAsia="Times New Roman" w:hAnsi="BYekan" w:cs="Times New Roman"/>
          <w:b/>
          <w:bCs/>
          <w:i/>
          <w:iCs/>
          <w:color w:val="555555"/>
          <w:sz w:val="24"/>
          <w:szCs w:val="24"/>
          <w:rtl/>
        </w:rPr>
        <w:t>چاه ارت سطحی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و روش راه اندازی آن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br/>
        <w:t> 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br/>
        <w:t>از نظر مکانی به مکان هایی که :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ـ حداقل فضایی باید در اطراف سایت وجود داشته باشد تا امکان </w:t>
      </w:r>
      <w:hyperlink r:id="rId11" w:history="1"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اجرای</w:t>
        </w:r>
        <w:r w:rsidRPr="000C1EE4">
          <w:rPr>
            <w:rFonts w:ascii="BYekan" w:eastAsia="Times New Roman" w:hAnsi="BYekan" w:cs="Times New Roman"/>
            <w:color w:val="007EBA"/>
            <w:sz w:val="24"/>
            <w:szCs w:val="24"/>
            <w:rtl/>
          </w:rPr>
          <w:t> </w:t>
        </w:r>
        <w:r w:rsidRPr="000C1EE4">
          <w:rPr>
            <w:rFonts w:ascii="BYekan" w:eastAsia="Times New Roman" w:hAnsi="BYekan" w:cs="Times New Roman"/>
            <w:b/>
            <w:bCs/>
            <w:color w:val="007EBA"/>
            <w:sz w:val="24"/>
            <w:szCs w:val="24"/>
            <w:rtl/>
          </w:rPr>
          <w:t>چاه ارت سطحی</w:t>
        </w:r>
      </w:hyperlink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ممکن باشد.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ـ از نظر ارتفاعی باید از سطح دریا پایین تر باشد.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ـ  اطراف سایت دارای پستی و بلندی های کمی باشد.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ـ بین دکل و سایت تقریبا یک فاصله ی زیادی وجود داشته باشد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br/>
        <w:t> 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هرچند که روش </w:t>
      </w:r>
      <w:r w:rsidRPr="000C1EE4">
        <w:rPr>
          <w:rFonts w:ascii="BYekan" w:eastAsia="Times New Roman" w:hAnsi="BYekan" w:cs="Times New Roman"/>
          <w:b/>
          <w:bCs/>
          <w:color w:val="555555"/>
          <w:sz w:val="24"/>
          <w:szCs w:val="24"/>
          <w:rtl/>
        </w:rPr>
        <w:t>چاه ارت سطحی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دارای مزایایی است اما اجرای ارت به روش های زیر دارای ارجحیت بیشتری است:</w:t>
      </w:r>
    </w:p>
    <w:p w:rsidR="000C1EE4" w:rsidRPr="000C1EE4" w:rsidRDefault="000C1EE4" w:rsidP="000C1EE4">
      <w:pPr>
        <w:shd w:val="clear" w:color="auto" w:fill="FFFFFF"/>
        <w:bidi/>
        <w:spacing w:after="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lastRenderedPageBreak/>
        <w:t>1-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bdr w:val="none" w:sz="0" w:space="0" w:color="auto" w:frame="1"/>
        </w:rPr>
        <w:t>ROD 2-RING</w:t>
      </w: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 3- پنجه اي (شعاعي)4-مختلط 5- حلزوني 6- الكتروشيميايي 7- شبكه اي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</w:t>
      </w:r>
    </w:p>
    <w:p w:rsidR="000C1EE4" w:rsidRPr="000C1EE4" w:rsidRDefault="000C1EE4" w:rsidP="000C1EE4">
      <w:pPr>
        <w:shd w:val="clear" w:color="auto" w:fill="FFFFFF"/>
        <w:bidi/>
        <w:spacing w:before="150" w:after="150" w:line="480" w:lineRule="atLeast"/>
        <w:jc w:val="both"/>
        <w:rPr>
          <w:rFonts w:ascii="BYekan" w:eastAsia="Times New Roman" w:hAnsi="BYekan" w:cs="Times New Roman"/>
          <w:color w:val="555555"/>
          <w:sz w:val="24"/>
          <w:szCs w:val="24"/>
          <w:rtl/>
        </w:rPr>
      </w:pPr>
      <w:r w:rsidRPr="000C1EE4">
        <w:rPr>
          <w:rFonts w:ascii="BYekan" w:eastAsia="Times New Roman" w:hAnsi="BYekan" w:cs="Times New Roman"/>
          <w:color w:val="555555"/>
          <w:sz w:val="24"/>
          <w:szCs w:val="24"/>
          <w:rtl/>
        </w:rPr>
        <w:t> </w:t>
      </w:r>
    </w:p>
    <w:p w:rsidR="000C1EE4" w:rsidRDefault="000C1EE4" w:rsidP="000C1EE4">
      <w:pPr>
        <w:bidi/>
      </w:pPr>
    </w:p>
    <w:sectPr w:rsidR="000C1EE4" w:rsidSect="0043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6BA"/>
    <w:rsid w:val="000C1EE4"/>
    <w:rsid w:val="000F26BA"/>
    <w:rsid w:val="0043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A8"/>
  </w:style>
  <w:style w:type="paragraph" w:styleId="Heading2">
    <w:name w:val="heading 2"/>
    <w:basedOn w:val="Normal"/>
    <w:link w:val="Heading2Char"/>
    <w:uiPriority w:val="9"/>
    <w:qFormat/>
    <w:rsid w:val="000C1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E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1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E4"/>
    <w:rPr>
      <w:b/>
      <w:bCs/>
    </w:rPr>
  </w:style>
  <w:style w:type="character" w:customStyle="1" w:styleId="apple-converted-space">
    <w:name w:val="apple-converted-space"/>
    <w:basedOn w:val="DefaultParagraphFont"/>
    <w:rsid w:val="000C1EE4"/>
  </w:style>
  <w:style w:type="character" w:styleId="Emphasis">
    <w:name w:val="Emphasis"/>
    <w:basedOn w:val="DefaultParagraphFont"/>
    <w:uiPriority w:val="20"/>
    <w:qFormat/>
    <w:rsid w:val="000C1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karenteam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arth.karenteam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th.karenteam.com/" TargetMode="External"/><Relationship Id="rId11" Type="http://schemas.openxmlformats.org/officeDocument/2006/relationships/hyperlink" Target="http://earth.karenteam.com/" TargetMode="External"/><Relationship Id="rId5" Type="http://schemas.openxmlformats.org/officeDocument/2006/relationships/hyperlink" Target="http://earth.karenteam.com/" TargetMode="External"/><Relationship Id="rId10" Type="http://schemas.openxmlformats.org/officeDocument/2006/relationships/hyperlink" Target="http://earth.karenteam.com/" TargetMode="External"/><Relationship Id="rId4" Type="http://schemas.openxmlformats.org/officeDocument/2006/relationships/hyperlink" Target="http://earth.karenteam.com/index.php/%D9%85%D9%82%D8%A7%D9%84%D8%A7%D8%AA/8-%DA%86%D8%A7%D9%87-%D8%A7%D8%B1%D8%AA-%DA%86%DB%8C%D8%B3%D8%AA%D8%9F.html" TargetMode="External"/><Relationship Id="rId9" Type="http://schemas.openxmlformats.org/officeDocument/2006/relationships/hyperlink" Target="http://earth.karen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k-nazerazmash</dc:creator>
  <cp:keywords/>
  <dc:description/>
  <cp:lastModifiedBy>k-nazerazmash</cp:lastModifiedBy>
  <cp:revision>2</cp:revision>
  <dcterms:created xsi:type="dcterms:W3CDTF">2016-01-20T10:46:00Z</dcterms:created>
  <dcterms:modified xsi:type="dcterms:W3CDTF">2016-01-20T10:48:00Z</dcterms:modified>
</cp:coreProperties>
</file>