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143F" w14:textId="77777777" w:rsidR="00536A5D" w:rsidRDefault="00536A5D" w:rsidP="00536A5D">
      <w:pPr>
        <w:jc w:val="center"/>
        <w:rPr>
          <w:rFonts w:cs="B Titr" w:hint="cs"/>
          <w:sz w:val="48"/>
          <w:szCs w:val="48"/>
          <w:rtl/>
        </w:rPr>
      </w:pPr>
      <w:bookmarkStart w:id="0" w:name="OLE_LINK13"/>
      <w:bookmarkStart w:id="1" w:name="OLE_LINK14"/>
    </w:p>
    <w:p w14:paraId="6D49820F" w14:textId="77777777" w:rsidR="00536A5D" w:rsidRDefault="00536A5D" w:rsidP="00536A5D">
      <w:pPr>
        <w:jc w:val="center"/>
        <w:rPr>
          <w:rFonts w:cs="B Titr"/>
          <w:sz w:val="48"/>
          <w:szCs w:val="48"/>
          <w:rtl/>
        </w:rPr>
      </w:pPr>
    </w:p>
    <w:p w14:paraId="380F7D19" w14:textId="77777777" w:rsidR="00536A5D" w:rsidRDefault="00536A5D" w:rsidP="00536A5D">
      <w:pPr>
        <w:jc w:val="center"/>
        <w:rPr>
          <w:rFonts w:cs="B Titr"/>
          <w:sz w:val="48"/>
          <w:szCs w:val="48"/>
          <w:rtl/>
        </w:rPr>
      </w:pPr>
    </w:p>
    <w:p w14:paraId="453F0777" w14:textId="77777777" w:rsidR="00536A5D" w:rsidRPr="00AD0232" w:rsidRDefault="00536A5D" w:rsidP="00536A5D">
      <w:pPr>
        <w:jc w:val="center"/>
        <w:rPr>
          <w:rFonts w:cs="B Titr"/>
          <w:sz w:val="48"/>
          <w:szCs w:val="48"/>
          <w:rtl/>
        </w:rPr>
      </w:pPr>
      <w:r w:rsidRPr="00AD0232">
        <w:rPr>
          <w:rFonts w:cs="B Titr" w:hint="cs"/>
          <w:sz w:val="48"/>
          <w:szCs w:val="48"/>
          <w:rtl/>
        </w:rPr>
        <w:t>همایش بین المللی موزه و باستان</w:t>
      </w:r>
      <w:r w:rsidRPr="004431D8">
        <w:rPr>
          <w:rStyle w:val="Heading2Char"/>
          <w:rFonts w:hint="cs"/>
          <w:rtl/>
        </w:rPr>
        <w:t xml:space="preserve"> </w:t>
      </w:r>
      <w:r w:rsidRPr="00AD0232">
        <w:rPr>
          <w:rFonts w:cs="B Titr" w:hint="cs"/>
          <w:sz w:val="48"/>
          <w:szCs w:val="48"/>
          <w:rtl/>
        </w:rPr>
        <w:t>شناسی</w:t>
      </w:r>
    </w:p>
    <w:p w14:paraId="1E0E42D7" w14:textId="77777777" w:rsidR="00536A5D" w:rsidRDefault="00536A5D" w:rsidP="00536A5D">
      <w:pPr>
        <w:jc w:val="center"/>
        <w:rPr>
          <w:rFonts w:cs="B Titr"/>
          <w:sz w:val="48"/>
          <w:szCs w:val="48"/>
          <w:rtl/>
        </w:rPr>
      </w:pPr>
      <w:r w:rsidRPr="00AD0232">
        <w:rPr>
          <w:rFonts w:cs="B Titr" w:hint="cs"/>
          <w:sz w:val="48"/>
          <w:szCs w:val="48"/>
          <w:rtl/>
        </w:rPr>
        <w:t>دانشگاه هنر شیراز</w:t>
      </w:r>
    </w:p>
    <w:p w14:paraId="2426E715" w14:textId="77777777" w:rsidR="00536A5D" w:rsidRDefault="00536A5D" w:rsidP="00536A5D">
      <w:pPr>
        <w:jc w:val="center"/>
        <w:rPr>
          <w:rFonts w:cs="B Titr"/>
          <w:sz w:val="48"/>
          <w:szCs w:val="48"/>
          <w:rtl/>
        </w:rPr>
      </w:pPr>
    </w:p>
    <w:p w14:paraId="037BD438" w14:textId="77777777" w:rsidR="00536A5D" w:rsidRDefault="00536A5D" w:rsidP="00536A5D">
      <w:pPr>
        <w:jc w:val="center"/>
        <w:rPr>
          <w:rFonts w:cs="B Titr"/>
          <w:sz w:val="48"/>
          <w:szCs w:val="48"/>
          <w:rtl/>
        </w:rPr>
      </w:pPr>
    </w:p>
    <w:p w14:paraId="408915AD" w14:textId="77777777" w:rsidR="00536A5D" w:rsidRDefault="00536A5D" w:rsidP="00536A5D">
      <w:pPr>
        <w:jc w:val="center"/>
        <w:rPr>
          <w:rFonts w:cs="B Titr"/>
          <w:sz w:val="48"/>
          <w:szCs w:val="48"/>
          <w:rtl/>
        </w:rPr>
      </w:pPr>
    </w:p>
    <w:p w14:paraId="66116390" w14:textId="77777777" w:rsidR="00536A5D" w:rsidRDefault="00536A5D" w:rsidP="00536A5D">
      <w:pPr>
        <w:jc w:val="center"/>
        <w:rPr>
          <w:rFonts w:cs="B Titr"/>
          <w:sz w:val="48"/>
          <w:szCs w:val="48"/>
          <w:rtl/>
        </w:rPr>
      </w:pPr>
    </w:p>
    <w:p w14:paraId="442583B9" w14:textId="77777777" w:rsidR="00536A5D" w:rsidRDefault="00536A5D" w:rsidP="00536A5D">
      <w:pPr>
        <w:jc w:val="center"/>
        <w:rPr>
          <w:rFonts w:cs="B Titr"/>
          <w:sz w:val="48"/>
          <w:szCs w:val="48"/>
          <w:rtl/>
        </w:rPr>
      </w:pPr>
    </w:p>
    <w:p w14:paraId="6E3B2613" w14:textId="25C788E4" w:rsidR="00536A5D" w:rsidRDefault="00F238CE" w:rsidP="00536A5D">
      <w:pPr>
        <w:jc w:val="center"/>
        <w:rPr>
          <w:rFonts w:cs="B Titr"/>
          <w:sz w:val="28"/>
          <w:szCs w:val="28"/>
        </w:rPr>
      </w:pPr>
      <w:r>
        <w:rPr>
          <w:rFonts w:cs="B Titr" w:hint="cs"/>
          <w:sz w:val="28"/>
          <w:szCs w:val="28"/>
          <w:rtl/>
        </w:rPr>
        <w:t>خرداد</w:t>
      </w:r>
      <w:r w:rsidR="00536A5D" w:rsidRPr="00AD0232">
        <w:rPr>
          <w:rFonts w:cs="B Titr" w:hint="cs"/>
          <w:sz w:val="28"/>
          <w:szCs w:val="28"/>
          <w:rtl/>
        </w:rPr>
        <w:t xml:space="preserve"> 140</w:t>
      </w:r>
      <w:r>
        <w:rPr>
          <w:rFonts w:cs="B Titr" w:hint="cs"/>
          <w:sz w:val="28"/>
          <w:szCs w:val="28"/>
          <w:rtl/>
        </w:rPr>
        <w:t>3</w:t>
      </w:r>
    </w:p>
    <w:p w14:paraId="6E3086E2" w14:textId="77777777" w:rsidR="00536A5D" w:rsidRDefault="00536A5D" w:rsidP="00536A5D">
      <w:pPr>
        <w:rPr>
          <w:rFonts w:cs="B Titr"/>
          <w:sz w:val="28"/>
          <w:szCs w:val="28"/>
        </w:rPr>
      </w:pPr>
      <w:r>
        <w:rPr>
          <w:rFonts w:cs="B Titr"/>
          <w:sz w:val="28"/>
          <w:szCs w:val="28"/>
        </w:rPr>
        <w:br w:type="page"/>
      </w:r>
    </w:p>
    <w:p w14:paraId="56B3802A" w14:textId="77777777" w:rsidR="00536A5D" w:rsidRPr="003A40CD" w:rsidRDefault="00536A5D" w:rsidP="00536A5D">
      <w:pPr>
        <w:jc w:val="both"/>
        <w:rPr>
          <w:rFonts w:cs="B Titr"/>
          <w:sz w:val="28"/>
          <w:szCs w:val="28"/>
          <w:rtl/>
        </w:rPr>
      </w:pPr>
      <w:bookmarkStart w:id="2" w:name="_Hlk134621134"/>
      <w:bookmarkStart w:id="3" w:name="OLE_LINK16"/>
      <w:bookmarkStart w:id="4" w:name="OLE_LINK1"/>
      <w:bookmarkStart w:id="5" w:name="OLE_LINK2"/>
      <w:r w:rsidRPr="003A40CD">
        <w:rPr>
          <w:rFonts w:cs="B Titr" w:hint="cs"/>
          <w:sz w:val="28"/>
          <w:szCs w:val="28"/>
          <w:rtl/>
        </w:rPr>
        <w:lastRenderedPageBreak/>
        <w:t>محور همایش:</w:t>
      </w:r>
    </w:p>
    <w:p w14:paraId="3F48B309" w14:textId="77777777" w:rsidR="00536A5D" w:rsidRPr="003A40CD" w:rsidRDefault="00536A5D" w:rsidP="00536A5D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8"/>
          <w:szCs w:val="28"/>
        </w:rPr>
      </w:pPr>
      <w:r w:rsidRPr="003A40CD">
        <w:rPr>
          <w:rFonts w:cs="B Mitra" w:hint="cs"/>
          <w:b/>
          <w:bCs/>
          <w:sz w:val="28"/>
          <w:szCs w:val="28"/>
          <w:rtl/>
        </w:rPr>
        <w:t>باستان‌شناسی و موزه</w:t>
      </w:r>
      <w:r w:rsidRPr="003A40CD">
        <w:rPr>
          <w:rFonts w:cs="B Mitra"/>
          <w:b/>
          <w:bCs/>
          <w:sz w:val="28"/>
          <w:szCs w:val="28"/>
          <w:rtl/>
        </w:rPr>
        <w:softHyphen/>
      </w:r>
      <w:r w:rsidRPr="003A40CD">
        <w:rPr>
          <w:rFonts w:cs="B Mitra" w:hint="cs"/>
          <w:b/>
          <w:bCs/>
          <w:sz w:val="28"/>
          <w:szCs w:val="28"/>
          <w:rtl/>
        </w:rPr>
        <w:t xml:space="preserve">ها </w:t>
      </w:r>
    </w:p>
    <w:p w14:paraId="630929B3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باستان‌شناسی و 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ها: مبانی، چالش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ها، دستاوردهای گذشته و چشم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اندازهای آینده</w:t>
      </w:r>
    </w:p>
    <w:p w14:paraId="7191922A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باستان‌شناسی ایران: معرفی، تاریخ و سیر تحول آن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 تاکنون</w:t>
      </w:r>
    </w:p>
    <w:p w14:paraId="78A142CD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مدیریت دسترسی به یافته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باستان‌شناختی در 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</w:t>
      </w:r>
      <w:r w:rsidRPr="003A40CD">
        <w:rPr>
          <w:rFonts w:cs="B Mitra"/>
          <w:sz w:val="28"/>
          <w:szCs w:val="28"/>
        </w:rPr>
        <w:t xml:space="preserve"> )</w:t>
      </w:r>
      <w:r w:rsidRPr="003A40CD">
        <w:rPr>
          <w:rFonts w:cs="B Mitra" w:hint="cs"/>
          <w:sz w:val="28"/>
          <w:szCs w:val="28"/>
          <w:rtl/>
        </w:rPr>
        <w:t>تجربه ها و راهکارهای پیشنهادی)</w:t>
      </w:r>
    </w:p>
    <w:p w14:paraId="5D8CA1E4" w14:textId="77777777" w:rsidR="00536A5D" w:rsidRPr="003A40CD" w:rsidRDefault="00536A5D" w:rsidP="00536A5D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8"/>
          <w:szCs w:val="28"/>
        </w:rPr>
      </w:pPr>
      <w:r w:rsidRPr="003A40CD">
        <w:rPr>
          <w:rFonts w:cs="B Mitra" w:hint="cs"/>
          <w:b/>
          <w:bCs/>
          <w:sz w:val="28"/>
          <w:szCs w:val="28"/>
          <w:rtl/>
        </w:rPr>
        <w:t>معماری موزه</w:t>
      </w:r>
    </w:p>
    <w:p w14:paraId="772B858F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معماری موزه (اصول، مبانی، بایدها و نباید‌ها)</w:t>
      </w:r>
    </w:p>
    <w:p w14:paraId="5BAFC811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مبانی و معرفی اصول طراحی سایت 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باستان‌شناسی</w:t>
      </w:r>
    </w:p>
    <w:p w14:paraId="019B1D9B" w14:textId="358BDD0C" w:rsidR="00536A5D" w:rsidRPr="003A40CD" w:rsidRDefault="0078107E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تغییر عملکرد بناهای تاریخی</w:t>
      </w:r>
      <w:r w:rsidR="00536A5D" w:rsidRPr="003A40CD">
        <w:rPr>
          <w:rFonts w:cs="B Mitra" w:hint="cs"/>
          <w:sz w:val="28"/>
          <w:szCs w:val="28"/>
          <w:rtl/>
        </w:rPr>
        <w:t xml:space="preserve"> به موزه (در ایران): مبانی و چالش</w:t>
      </w:r>
      <w:r w:rsidR="00536A5D" w:rsidRPr="003A40CD">
        <w:rPr>
          <w:rFonts w:cs="B Mitra"/>
          <w:sz w:val="28"/>
          <w:szCs w:val="28"/>
          <w:rtl/>
        </w:rPr>
        <w:softHyphen/>
      </w:r>
      <w:r w:rsidR="00536A5D" w:rsidRPr="003A40CD">
        <w:rPr>
          <w:rFonts w:cs="B Mitra" w:hint="cs"/>
          <w:sz w:val="28"/>
          <w:szCs w:val="28"/>
          <w:rtl/>
        </w:rPr>
        <w:t>ها</w:t>
      </w:r>
    </w:p>
    <w:p w14:paraId="36CB663A" w14:textId="77777777" w:rsidR="00536A5D" w:rsidRPr="003A40CD" w:rsidRDefault="00536A5D" w:rsidP="00536A5D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8"/>
          <w:szCs w:val="28"/>
        </w:rPr>
      </w:pPr>
      <w:r w:rsidRPr="003A40CD">
        <w:rPr>
          <w:rFonts w:cs="B Mitra" w:hint="cs"/>
          <w:b/>
          <w:bCs/>
          <w:sz w:val="28"/>
          <w:szCs w:val="28"/>
          <w:rtl/>
        </w:rPr>
        <w:t xml:space="preserve">موزه و آموزش </w:t>
      </w:r>
    </w:p>
    <w:p w14:paraId="341D8B46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نقش 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 در آگاهی بخشی، آموزش و تقویت هویت ملی</w:t>
      </w:r>
    </w:p>
    <w:p w14:paraId="6C74D751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ظرفیت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آموزشی 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باستان</w:t>
      </w:r>
      <w:r w:rsidRPr="003A40CD">
        <w:rPr>
          <w:rStyle w:val="Heading2Char"/>
          <w:rFonts w:hint="cs"/>
          <w:sz w:val="28"/>
          <w:szCs w:val="28"/>
          <w:rtl/>
        </w:rPr>
        <w:t>‌</w:t>
      </w:r>
      <w:r w:rsidRPr="003A40CD">
        <w:rPr>
          <w:rFonts w:cs="B Mitra" w:hint="cs"/>
          <w:sz w:val="28"/>
          <w:szCs w:val="28"/>
          <w:rtl/>
        </w:rPr>
        <w:t>شناسی در همکاری با مدارس</w:t>
      </w:r>
    </w:p>
    <w:p w14:paraId="597524ED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آگاهی‌بخشی مجموعه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باستان‌شناختی از نگاه ادیان</w:t>
      </w:r>
    </w:p>
    <w:p w14:paraId="7E168484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b/>
          <w:bCs/>
          <w:sz w:val="28"/>
          <w:szCs w:val="28"/>
        </w:rPr>
      </w:pPr>
      <w:r w:rsidRPr="003A40CD">
        <w:rPr>
          <w:rFonts w:cs="B Mitra" w:hint="cs"/>
          <w:b/>
          <w:bCs/>
          <w:sz w:val="28"/>
          <w:szCs w:val="28"/>
          <w:rtl/>
        </w:rPr>
        <w:t xml:space="preserve">موزه و رویکردهای نوین </w:t>
      </w:r>
    </w:p>
    <w:p w14:paraId="40E6B5C9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کاربرد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نوآورانه از فناوری در 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</w:t>
      </w:r>
    </w:p>
    <w:p w14:paraId="6DD8C758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روش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نوین مستندنگاری آثار باستان‌شناسی</w:t>
      </w:r>
    </w:p>
    <w:p w14:paraId="30646751" w14:textId="37E8A1D5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b/>
          <w:bCs/>
          <w:sz w:val="28"/>
          <w:szCs w:val="28"/>
        </w:rPr>
      </w:pPr>
      <w:r w:rsidRPr="003A40CD">
        <w:rPr>
          <w:rFonts w:cs="B Mitra" w:hint="cs"/>
          <w:b/>
          <w:bCs/>
          <w:sz w:val="28"/>
          <w:szCs w:val="28"/>
          <w:rtl/>
        </w:rPr>
        <w:t>موزه</w:t>
      </w:r>
      <w:r w:rsidR="0078107E" w:rsidRPr="003A40CD">
        <w:rPr>
          <w:rFonts w:cs="B Mitra" w:hint="cs"/>
          <w:b/>
          <w:bCs/>
          <w:sz w:val="28"/>
          <w:szCs w:val="28"/>
          <w:rtl/>
        </w:rPr>
        <w:t xml:space="preserve">، </w:t>
      </w:r>
      <w:r w:rsidRPr="003A40CD">
        <w:rPr>
          <w:rFonts w:cs="B Mitra" w:hint="cs"/>
          <w:b/>
          <w:bCs/>
          <w:sz w:val="28"/>
          <w:szCs w:val="28"/>
          <w:rtl/>
        </w:rPr>
        <w:t>جامعه</w:t>
      </w:r>
      <w:r w:rsidR="0078107E" w:rsidRPr="003A40CD">
        <w:rPr>
          <w:rFonts w:cs="B Mitra" w:hint="cs"/>
          <w:b/>
          <w:bCs/>
          <w:sz w:val="28"/>
          <w:szCs w:val="28"/>
          <w:rtl/>
        </w:rPr>
        <w:t xml:space="preserve"> و فرهنگ عمومی</w:t>
      </w:r>
    </w:p>
    <w:p w14:paraId="16DC5B15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روش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روایت یافته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باستان‌شناختی در 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</w:t>
      </w:r>
    </w:p>
    <w:p w14:paraId="1E9EE124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>مخاطب</w:t>
      </w:r>
      <w:r w:rsidRPr="003A40CD">
        <w:rPr>
          <w:rFonts w:hint="cs"/>
          <w:sz w:val="28"/>
          <w:szCs w:val="28"/>
          <w:rtl/>
        </w:rPr>
        <w:t>‌</w:t>
      </w:r>
      <w:r w:rsidRPr="003A40CD">
        <w:rPr>
          <w:rFonts w:cs="B Mitra" w:hint="cs"/>
          <w:sz w:val="28"/>
          <w:szCs w:val="28"/>
          <w:rtl/>
        </w:rPr>
        <w:t>شناسی در 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باستان‌شناسی ایران</w:t>
      </w:r>
    </w:p>
    <w:p w14:paraId="502FD182" w14:textId="77777777" w:rsidR="00536A5D" w:rsidRPr="003A40CD" w:rsidRDefault="00536A5D" w:rsidP="00536A5D">
      <w:pPr>
        <w:pStyle w:val="ListParagraph"/>
        <w:numPr>
          <w:ilvl w:val="0"/>
          <w:numId w:val="2"/>
        </w:numPr>
        <w:jc w:val="both"/>
        <w:rPr>
          <w:rFonts w:cs="B Mitra"/>
          <w:sz w:val="28"/>
          <w:szCs w:val="28"/>
        </w:rPr>
      </w:pPr>
      <w:r w:rsidRPr="003A40CD">
        <w:rPr>
          <w:rFonts w:cs="B Mitra" w:hint="cs"/>
          <w:sz w:val="28"/>
          <w:szCs w:val="28"/>
          <w:rtl/>
        </w:rPr>
        <w:t xml:space="preserve"> موزه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های خصوصی در ایران (معرفی چالش</w:t>
      </w:r>
      <w:r w:rsidRPr="003A40CD">
        <w:rPr>
          <w:rFonts w:cs="B Mitra"/>
          <w:sz w:val="28"/>
          <w:szCs w:val="28"/>
          <w:rtl/>
        </w:rPr>
        <w:softHyphen/>
      </w:r>
      <w:r w:rsidRPr="003A40CD">
        <w:rPr>
          <w:rFonts w:cs="B Mitra" w:hint="cs"/>
          <w:sz w:val="28"/>
          <w:szCs w:val="28"/>
          <w:rtl/>
        </w:rPr>
        <w:t>ها و چشم انداز آینده)</w:t>
      </w:r>
    </w:p>
    <w:bookmarkEnd w:id="2"/>
    <w:bookmarkEnd w:id="3"/>
    <w:p w14:paraId="5585413E" w14:textId="77777777" w:rsidR="00536A5D" w:rsidRPr="003C64B5" w:rsidRDefault="00536A5D" w:rsidP="00536A5D">
      <w:pPr>
        <w:jc w:val="both"/>
        <w:rPr>
          <w:rFonts w:cs="B Mitra"/>
          <w:sz w:val="24"/>
          <w:szCs w:val="24"/>
        </w:rPr>
      </w:pPr>
    </w:p>
    <w:bookmarkEnd w:id="4"/>
    <w:bookmarkEnd w:id="5"/>
    <w:p w14:paraId="7424B944" w14:textId="77777777" w:rsidR="00536A5D" w:rsidRDefault="00536A5D" w:rsidP="00536A5D">
      <w:pPr>
        <w:jc w:val="right"/>
        <w:rPr>
          <w:rFonts w:cs="B Titr"/>
          <w:sz w:val="28"/>
          <w:szCs w:val="28"/>
          <w:rtl/>
        </w:rPr>
      </w:pPr>
    </w:p>
    <w:p w14:paraId="3FE46C6D" w14:textId="77777777" w:rsidR="00536A5D" w:rsidRPr="00ED46CF" w:rsidRDefault="00536A5D" w:rsidP="00536A5D">
      <w:pPr>
        <w:bidi w:val="0"/>
        <w:rPr>
          <w:rFonts w:cs="B Titr"/>
          <w:b/>
          <w:bCs/>
          <w:sz w:val="26"/>
          <w:szCs w:val="26"/>
        </w:rPr>
      </w:pPr>
      <w:r>
        <w:rPr>
          <w:rFonts w:cs="B Titr"/>
          <w:sz w:val="28"/>
          <w:szCs w:val="28"/>
          <w:rtl/>
        </w:rPr>
        <w:br w:type="page"/>
      </w:r>
      <w:r w:rsidRPr="00ED46CF">
        <w:rPr>
          <w:rFonts w:cs="B Titr"/>
          <w:b/>
          <w:bCs/>
          <w:sz w:val="26"/>
          <w:szCs w:val="26"/>
        </w:rPr>
        <w:t>Conference topics</w:t>
      </w:r>
    </w:p>
    <w:p w14:paraId="39205BDA" w14:textId="77777777" w:rsidR="00536A5D" w:rsidRPr="00ED46CF" w:rsidRDefault="00536A5D" w:rsidP="00536A5D">
      <w:pPr>
        <w:spacing w:after="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ED46CF">
        <w:rPr>
          <w:rFonts w:cs="B Titr"/>
          <w:b/>
          <w:bCs/>
          <w:sz w:val="26"/>
          <w:szCs w:val="26"/>
          <w:rtl/>
        </w:rPr>
        <w:tab/>
      </w:r>
      <w:bookmarkStart w:id="6" w:name="OLE_LINK3"/>
      <w:bookmarkStart w:id="7" w:name="OLE_LINK4"/>
      <w:r w:rsidRPr="00ED46CF">
        <w:rPr>
          <w:rFonts w:asciiTheme="majorBidi" w:hAnsiTheme="majorBidi" w:cstheme="majorBidi"/>
          <w:b/>
          <w:bCs/>
          <w:sz w:val="26"/>
          <w:szCs w:val="26"/>
        </w:rPr>
        <w:t>Museum</w:t>
      </w:r>
      <w:bookmarkEnd w:id="6"/>
      <w:bookmarkEnd w:id="7"/>
      <w:r w:rsidRPr="00ED46CF">
        <w:rPr>
          <w:rFonts w:asciiTheme="majorBidi" w:hAnsiTheme="majorBidi" w:cstheme="majorBidi"/>
          <w:b/>
          <w:bCs/>
          <w:sz w:val="26"/>
          <w:szCs w:val="26"/>
        </w:rPr>
        <w:t xml:space="preserve"> architecture</w:t>
      </w:r>
    </w:p>
    <w:p w14:paraId="29709443" w14:textId="77777777" w:rsidR="00536A5D" w:rsidRPr="00ED46CF" w:rsidRDefault="00536A5D" w:rsidP="00536A5D">
      <w:pPr>
        <w:bidi w:val="0"/>
        <w:spacing w:after="0"/>
        <w:ind w:left="720"/>
        <w:rPr>
          <w:rFonts w:asciiTheme="majorBidi" w:hAnsiTheme="majorBidi" w:cstheme="majorBidi"/>
          <w:sz w:val="26"/>
          <w:szCs w:val="26"/>
        </w:rPr>
      </w:pPr>
      <w:r w:rsidRPr="00ED46CF">
        <w:rPr>
          <w:rFonts w:asciiTheme="majorBidi" w:hAnsiTheme="majorBidi" w:cstheme="majorBidi"/>
          <w:sz w:val="26"/>
          <w:szCs w:val="26"/>
          <w:rtl/>
        </w:rPr>
        <w:t>•</w:t>
      </w:r>
      <w:r w:rsidRPr="00ED46CF">
        <w:rPr>
          <w:rFonts w:asciiTheme="majorBidi" w:hAnsiTheme="majorBidi" w:cstheme="majorBidi"/>
          <w:sz w:val="26"/>
          <w:szCs w:val="26"/>
          <w:rtl/>
        </w:rPr>
        <w:tab/>
      </w:r>
      <w:bookmarkStart w:id="8" w:name="OLE_LINK7"/>
      <w:bookmarkStart w:id="9" w:name="OLE_LINK8"/>
      <w:r w:rsidRPr="00ED46CF">
        <w:rPr>
          <w:rFonts w:asciiTheme="majorBidi" w:hAnsiTheme="majorBidi" w:cstheme="majorBidi"/>
          <w:sz w:val="26"/>
          <w:szCs w:val="26"/>
        </w:rPr>
        <w:t>Museum architecture (principles, foundations, do's and don'ts</w:t>
      </w:r>
      <w:r w:rsidRPr="00ED46CF">
        <w:rPr>
          <w:rFonts w:asciiTheme="majorBidi" w:hAnsiTheme="majorBidi" w:cstheme="majorBidi"/>
          <w:sz w:val="26"/>
          <w:szCs w:val="26"/>
          <w:rtl/>
        </w:rPr>
        <w:t>(</w:t>
      </w:r>
      <w:bookmarkEnd w:id="8"/>
      <w:bookmarkEnd w:id="9"/>
    </w:p>
    <w:p w14:paraId="5EF48E8D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Theme="majorBidi" w:hAnsiTheme="majorBidi" w:cstheme="majorBidi"/>
          <w:sz w:val="26"/>
          <w:szCs w:val="26"/>
          <w:rtl/>
        </w:rPr>
        <w:t>•</w:t>
      </w:r>
      <w:r w:rsidRPr="00ED46CF">
        <w:rPr>
          <w:rFonts w:asciiTheme="majorBidi" w:hAnsiTheme="majorBidi" w:cstheme="majorBidi"/>
          <w:sz w:val="26"/>
          <w:szCs w:val="26"/>
          <w:rtl/>
        </w:rPr>
        <w:tab/>
      </w:r>
      <w:r w:rsidRPr="00ED46CF">
        <w:rPr>
          <w:rFonts w:asciiTheme="majorBidi" w:hAnsiTheme="majorBidi" w:cstheme="majorBidi"/>
          <w:sz w:val="26"/>
          <w:szCs w:val="26"/>
        </w:rPr>
        <w:t>Fundamentals and introduction of design principles for archaeological</w:t>
      </w:r>
      <w:r w:rsidRPr="00ED46CF">
        <w:rPr>
          <w:rFonts w:cs="B Titr"/>
          <w:sz w:val="26"/>
          <w:szCs w:val="26"/>
        </w:rPr>
        <w:t xml:space="preserve"> site museums </w:t>
      </w:r>
    </w:p>
    <w:p w14:paraId="670DAA9C" w14:textId="77777777" w:rsidR="00536A5D" w:rsidRPr="00ED46CF" w:rsidRDefault="00536A5D" w:rsidP="00536A5D">
      <w:pPr>
        <w:bidi w:val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bookmarkStart w:id="10" w:name="OLE_LINK9"/>
      <w:bookmarkStart w:id="11" w:name="OLE_LINK10"/>
      <w:r w:rsidRPr="00ED46CF">
        <w:rPr>
          <w:rFonts w:cs="B Titr"/>
          <w:sz w:val="26"/>
          <w:szCs w:val="26"/>
        </w:rPr>
        <w:t>Converting historical buildings into museums (in Iran): fundamentals and challenges</w:t>
      </w:r>
      <w:bookmarkEnd w:id="10"/>
      <w:bookmarkEnd w:id="11"/>
    </w:p>
    <w:p w14:paraId="12571863" w14:textId="77777777" w:rsidR="00536A5D" w:rsidRPr="00ED46CF" w:rsidRDefault="00536A5D" w:rsidP="00536A5D">
      <w:pPr>
        <w:bidi w:val="0"/>
        <w:rPr>
          <w:rFonts w:cs="B Titr"/>
          <w:sz w:val="26"/>
          <w:szCs w:val="26"/>
        </w:rPr>
      </w:pPr>
      <w:bookmarkStart w:id="12" w:name="OLE_LINK5"/>
      <w:bookmarkStart w:id="13" w:name="OLE_LINK6"/>
      <w:r w:rsidRPr="00ED46CF">
        <w:rPr>
          <w:rFonts w:asciiTheme="majorBidi" w:hAnsiTheme="majorBidi" w:cstheme="majorBidi"/>
          <w:b/>
          <w:bCs/>
          <w:sz w:val="26"/>
          <w:szCs w:val="26"/>
        </w:rPr>
        <w:t>Museum</w:t>
      </w:r>
      <w:r w:rsidRPr="00ED46CF">
        <w:rPr>
          <w:rFonts w:cs="B Titr"/>
          <w:b/>
          <w:bCs/>
          <w:sz w:val="26"/>
          <w:szCs w:val="26"/>
        </w:rPr>
        <w:t xml:space="preserve"> and </w:t>
      </w:r>
      <w:bookmarkEnd w:id="12"/>
      <w:bookmarkEnd w:id="13"/>
      <w:r w:rsidRPr="00ED46CF">
        <w:rPr>
          <w:rFonts w:cs="B Titr"/>
          <w:b/>
          <w:bCs/>
          <w:sz w:val="26"/>
          <w:szCs w:val="26"/>
        </w:rPr>
        <w:t xml:space="preserve">Education </w:t>
      </w:r>
    </w:p>
    <w:p w14:paraId="324F4F27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Pr="00ED46CF">
        <w:rPr>
          <w:rFonts w:cs="B Titr"/>
          <w:sz w:val="26"/>
          <w:szCs w:val="26"/>
        </w:rPr>
        <w:t>The role of museums in raising awareness, education and strengthening national identity</w:t>
      </w:r>
    </w:p>
    <w:p w14:paraId="279C660F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Pr="00ED46CF">
        <w:rPr>
          <w:rFonts w:cs="B Titr"/>
          <w:sz w:val="26"/>
          <w:szCs w:val="26"/>
        </w:rPr>
        <w:t>Educational capacities of archaeological museums in collaboration with schools</w:t>
      </w:r>
    </w:p>
    <w:p w14:paraId="36040D97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Pr="00ED46CF">
        <w:rPr>
          <w:rFonts w:cs="B Titr"/>
          <w:sz w:val="26"/>
          <w:szCs w:val="26"/>
        </w:rPr>
        <w:t>Awareness of archaeological collections from the perspective of religions</w:t>
      </w:r>
    </w:p>
    <w:p w14:paraId="548A1FEA" w14:textId="77777777" w:rsidR="00536A5D" w:rsidRPr="00ED46CF" w:rsidRDefault="00536A5D" w:rsidP="00536A5D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ED46CF">
        <w:rPr>
          <w:rFonts w:asciiTheme="majorBidi" w:hAnsiTheme="majorBidi" w:cstheme="majorBidi"/>
          <w:b/>
          <w:bCs/>
          <w:sz w:val="26"/>
          <w:szCs w:val="26"/>
        </w:rPr>
        <w:t>Museum</w:t>
      </w:r>
      <w:r w:rsidRPr="00ED46CF">
        <w:rPr>
          <w:rFonts w:cs="B Titr"/>
          <w:b/>
          <w:bCs/>
          <w:sz w:val="26"/>
          <w:szCs w:val="26"/>
        </w:rPr>
        <w:t xml:space="preserve"> and </w:t>
      </w:r>
      <w:r w:rsidRPr="00ED46CF">
        <w:rPr>
          <w:rFonts w:asciiTheme="majorBidi" w:hAnsiTheme="majorBidi" w:cstheme="majorBidi"/>
          <w:b/>
          <w:bCs/>
          <w:sz w:val="26"/>
          <w:szCs w:val="26"/>
        </w:rPr>
        <w:t xml:space="preserve">Archaeology </w:t>
      </w:r>
    </w:p>
    <w:p w14:paraId="51F7277A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Pr="00ED46CF">
        <w:rPr>
          <w:rFonts w:cs="B Titr"/>
          <w:sz w:val="26"/>
          <w:szCs w:val="26"/>
        </w:rPr>
        <w:t>Archaeology and museums: foundations, challenges, past achievements and future outlooks</w:t>
      </w:r>
    </w:p>
    <w:p w14:paraId="11B25A80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Pr="00ED46CF">
        <w:rPr>
          <w:rFonts w:cs="B Titr"/>
          <w:sz w:val="26"/>
          <w:szCs w:val="26"/>
        </w:rPr>
        <w:t>Iranian archaeological museums: introduction, history and evolution to date</w:t>
      </w:r>
    </w:p>
    <w:p w14:paraId="0246988D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Pr="00ED46CF">
        <w:rPr>
          <w:rFonts w:cs="B Titr"/>
          <w:sz w:val="26"/>
          <w:szCs w:val="26"/>
        </w:rPr>
        <w:t>Access management to archaeological findings in museums</w:t>
      </w:r>
    </w:p>
    <w:p w14:paraId="6957079A" w14:textId="77777777" w:rsidR="00536A5D" w:rsidRPr="00ED46CF" w:rsidRDefault="00536A5D" w:rsidP="00536A5D">
      <w:pPr>
        <w:bidi w:val="0"/>
        <w:rPr>
          <w:rFonts w:cs="B Titr"/>
          <w:sz w:val="26"/>
          <w:szCs w:val="26"/>
        </w:rPr>
      </w:pPr>
      <w:r w:rsidRPr="00ED46CF">
        <w:rPr>
          <w:rFonts w:cs="B Titr"/>
          <w:b/>
          <w:bCs/>
          <w:sz w:val="26"/>
          <w:szCs w:val="26"/>
        </w:rPr>
        <w:t>Modern approaches and schools</w:t>
      </w:r>
    </w:p>
    <w:p w14:paraId="4ACB897F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Pr="00ED46CF">
        <w:rPr>
          <w:rFonts w:cs="B Titr"/>
          <w:sz w:val="26"/>
          <w:szCs w:val="26"/>
        </w:rPr>
        <w:t>Modern methods of documenting archaeological artifacts</w:t>
      </w:r>
    </w:p>
    <w:p w14:paraId="7D66A2DA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Pr="00ED46CF">
        <w:rPr>
          <w:rFonts w:cs="B Titr"/>
          <w:sz w:val="26"/>
          <w:szCs w:val="26"/>
        </w:rPr>
        <w:t>Innovative applications of technology in museums</w:t>
      </w:r>
    </w:p>
    <w:p w14:paraId="65827D9A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b/>
          <w:bCs/>
          <w:sz w:val="26"/>
          <w:szCs w:val="26"/>
          <w:rtl/>
        </w:rPr>
      </w:pPr>
      <w:r w:rsidRPr="00ED46CF">
        <w:rPr>
          <w:rFonts w:cs="B Titr"/>
          <w:b/>
          <w:bCs/>
          <w:sz w:val="26"/>
          <w:szCs w:val="26"/>
        </w:rPr>
        <w:t xml:space="preserve">Museums and the dissemination of the narrative of artifacts at the societal level </w:t>
      </w:r>
      <w:r w:rsidRPr="00ED46CF">
        <w:rPr>
          <w:rFonts w:cs="B Titr"/>
          <w:sz w:val="26"/>
          <w:szCs w:val="26"/>
          <w:rtl/>
        </w:rPr>
        <w:tab/>
      </w:r>
    </w:p>
    <w:p w14:paraId="5A197940" w14:textId="77777777" w:rsidR="00536A5D" w:rsidRP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</w:rPr>
      </w:pPr>
      <w:r w:rsidRPr="00ED46CF">
        <w:rPr>
          <w:rFonts w:ascii="Sakkal Majalla" w:hAnsi="Sakkal Majalla" w:cs="Sakkal Majalla"/>
          <w:sz w:val="26"/>
          <w:szCs w:val="26"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Pr="00ED46CF">
        <w:rPr>
          <w:rFonts w:cs="B Titr"/>
          <w:sz w:val="26"/>
          <w:szCs w:val="26"/>
        </w:rPr>
        <w:t xml:space="preserve"> Museums and the dissemination of the narrative of artifacts at the societal level </w:t>
      </w:r>
    </w:p>
    <w:p w14:paraId="725CD03E" w14:textId="77777777" w:rsidR="00ED46CF" w:rsidRDefault="00536A5D" w:rsidP="00536A5D">
      <w:pPr>
        <w:bidi w:val="0"/>
        <w:spacing w:after="0"/>
        <w:ind w:left="720"/>
        <w:rPr>
          <w:rFonts w:cs="B Titr"/>
          <w:sz w:val="26"/>
          <w:szCs w:val="26"/>
          <w:rtl/>
        </w:rPr>
      </w:pPr>
      <w:bookmarkStart w:id="14" w:name="OLE_LINK17"/>
      <w:bookmarkStart w:id="15" w:name="OLE_LINK18"/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bookmarkStart w:id="16" w:name="OLE_LINK11"/>
      <w:bookmarkStart w:id="17" w:name="OLE_LINK12"/>
      <w:bookmarkEnd w:id="14"/>
      <w:bookmarkEnd w:id="15"/>
      <w:r w:rsidRPr="00ED46CF">
        <w:rPr>
          <w:rFonts w:cs="B Titr"/>
          <w:sz w:val="26"/>
          <w:szCs w:val="26"/>
          <w:rtl/>
        </w:rPr>
        <w:tab/>
      </w:r>
      <w:bookmarkEnd w:id="16"/>
      <w:bookmarkEnd w:id="17"/>
      <w:r w:rsidRPr="00ED46CF">
        <w:rPr>
          <w:rFonts w:cs="B Titr"/>
          <w:sz w:val="26"/>
          <w:szCs w:val="26"/>
        </w:rPr>
        <w:t>Audience analysis in Iranian archaeological museums</w:t>
      </w:r>
    </w:p>
    <w:p w14:paraId="1E4D7334" w14:textId="7C2C8DAD" w:rsidR="00536A5D" w:rsidRPr="00ED46CF" w:rsidRDefault="00ED46CF" w:rsidP="00ED46CF">
      <w:pPr>
        <w:bidi w:val="0"/>
        <w:spacing w:after="0"/>
        <w:ind w:left="720"/>
        <w:rPr>
          <w:rFonts w:cs="B Titr"/>
          <w:sz w:val="26"/>
          <w:szCs w:val="26"/>
          <w:rtl/>
        </w:rPr>
      </w:pPr>
      <w:r w:rsidRPr="00ED46CF">
        <w:rPr>
          <w:rFonts w:ascii="Sakkal Majalla" w:hAnsi="Sakkal Majalla" w:cs="Sakkal Majalla" w:hint="cs"/>
          <w:sz w:val="26"/>
          <w:szCs w:val="26"/>
          <w:rtl/>
        </w:rPr>
        <w:t>•</w:t>
      </w:r>
      <w:r w:rsidRPr="00ED46CF">
        <w:rPr>
          <w:rFonts w:cs="B Titr"/>
          <w:sz w:val="26"/>
          <w:szCs w:val="26"/>
          <w:rtl/>
        </w:rPr>
        <w:tab/>
      </w:r>
      <w:r w:rsidR="00536A5D" w:rsidRPr="00ED46CF">
        <w:rPr>
          <w:rFonts w:cs="B Titr"/>
          <w:sz w:val="26"/>
          <w:szCs w:val="26"/>
        </w:rPr>
        <w:t>Private museums in Iran (introducing challenges and future prospects)</w:t>
      </w:r>
    </w:p>
    <w:bookmarkEnd w:id="0"/>
    <w:bookmarkEnd w:id="1"/>
    <w:p w14:paraId="15E529A5" w14:textId="69C47C73" w:rsidR="003A1DB8" w:rsidRPr="003A1DB8" w:rsidRDefault="003A1DB8" w:rsidP="003A1DB8">
      <w:pPr>
        <w:rPr>
          <w:rFonts w:cs="B Titr"/>
          <w:sz w:val="28"/>
          <w:szCs w:val="28"/>
        </w:rPr>
      </w:pPr>
    </w:p>
    <w:sectPr w:rsidR="003A1DB8" w:rsidRPr="003A1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6139A"/>
    <w:multiLevelType w:val="hybridMultilevel"/>
    <w:tmpl w:val="67CEBBE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36A05AB0"/>
    <w:multiLevelType w:val="hybridMultilevel"/>
    <w:tmpl w:val="6A547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FA6046">
      <w:numFmt w:val="bullet"/>
      <w:lvlText w:val="•"/>
      <w:lvlJc w:val="left"/>
      <w:pPr>
        <w:ind w:left="1800" w:hanging="720"/>
      </w:pPr>
      <w:rPr>
        <w:rFonts w:ascii="Sakkal Majalla" w:eastAsiaTheme="minorHAnsi" w:hAnsi="Sakkal Majalla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E7662"/>
    <w:multiLevelType w:val="hybridMultilevel"/>
    <w:tmpl w:val="9FDE9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5D"/>
    <w:rsid w:val="003A1DB8"/>
    <w:rsid w:val="003A40CD"/>
    <w:rsid w:val="004977DF"/>
    <w:rsid w:val="00536A5D"/>
    <w:rsid w:val="006E7DB1"/>
    <w:rsid w:val="0078107E"/>
    <w:rsid w:val="00ED46CF"/>
    <w:rsid w:val="00F2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3ADC288"/>
  <w15:chartTrackingRefBased/>
  <w15:docId w15:val="{457762EF-F166-4465-B0B2-BFC91F70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A5D"/>
    <w:pPr>
      <w:bidi/>
    </w:pPr>
    <w:rPr>
      <w:rFonts w:ascii="Times New Roman" w:hAnsi="Times New Roman" w:cs="B Nazanin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6A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6A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fa-IR"/>
    </w:rPr>
  </w:style>
  <w:style w:type="paragraph" w:styleId="ListParagraph">
    <w:name w:val="List Paragraph"/>
    <w:basedOn w:val="Normal"/>
    <w:uiPriority w:val="34"/>
    <w:qFormat/>
    <w:rsid w:val="00536A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1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07E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Riviser</dc:creator>
  <cp:keywords/>
  <dc:description/>
  <cp:lastModifiedBy>mohsen saeedi</cp:lastModifiedBy>
  <cp:revision>6</cp:revision>
  <cp:lastPrinted>2023-05-10T08:54:00Z</cp:lastPrinted>
  <dcterms:created xsi:type="dcterms:W3CDTF">2023-05-10T08:32:00Z</dcterms:created>
  <dcterms:modified xsi:type="dcterms:W3CDTF">2023-12-19T08:40:00Z</dcterms:modified>
</cp:coreProperties>
</file>